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5C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>Физкультура для до</w:t>
      </w:r>
      <w:r>
        <w:rPr>
          <w:rFonts w:ascii="Times New Roman" w:hAnsi="Times New Roman" w:cs="Times New Roman"/>
          <w:sz w:val="28"/>
          <w:szCs w:val="28"/>
        </w:rPr>
        <w:t xml:space="preserve">школьников в радость </w:t>
      </w:r>
      <w:bookmarkStart w:id="0" w:name="_GoBack"/>
      <w:bookmarkEnd w:id="0"/>
    </w:p>
    <w:p w:rsidR="002F7B5C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5C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 xml:space="preserve">Чтобы сформировать у дошкольников потребность в занятиях физической культурой и спортом, воспитать основы здорового образа жизни, стремление к физическому совершенствованию, необходимо организовывать физкультурную работу только на основе развития устойчивого интереса к физкультуре, переноса двигательных навыков и умений в игровую деятельность. Как известно, для детей этого возраста особо значимой компонентой занятий по физкультуре является психоэмоциональная составляющая. В том </w:t>
      </w:r>
      <w:proofErr w:type="gramStart"/>
      <w:r w:rsidRPr="002F7B5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2F7B5C">
        <w:rPr>
          <w:rFonts w:ascii="Times New Roman" w:hAnsi="Times New Roman" w:cs="Times New Roman"/>
          <w:sz w:val="28"/>
          <w:szCs w:val="28"/>
        </w:rPr>
        <w:t xml:space="preserve"> поэтому так важно организовывать физкультурную работу в игровой форме, обеспечивая ее познавательную и оздоровительную направленность.</w:t>
      </w:r>
    </w:p>
    <w:p w:rsidR="002F7B5C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B5C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>Тематические, сюжетные физкультурные занятия, праздники и досуги очень нравятся дошкольникам и всегда вызывают их стойкий интерес, мотивируют, позволяют испытывать эмоциональный подъем и неподдельную радость. Когда дети с удовольствием идут на занятия по физкультуре, с желанием участвуют в физкультурных праздниках и досугах, результативность таких форм работы будет гораздо выше. В каждой дошкольной образовательной организации имеются свои традиции проведения таких мероприятий.</w:t>
      </w:r>
    </w:p>
    <w:p w:rsidR="002F7B5C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7C82" w:rsidRPr="002F7B5C" w:rsidRDefault="002F7B5C" w:rsidP="002F7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7B5C">
        <w:rPr>
          <w:rFonts w:ascii="Times New Roman" w:hAnsi="Times New Roman" w:cs="Times New Roman"/>
          <w:sz w:val="28"/>
          <w:szCs w:val="28"/>
        </w:rPr>
        <w:t xml:space="preserve">Массовые оздоровительные мероприятия играют значительную роль в формировании двигательной культуры, привносят в жизнь детей радость. Но только соответствующая методика работы, грамотный подбор и проведение различных форм физкультурной деятельности могут обеспечить не только </w:t>
      </w:r>
      <w:proofErr w:type="spellStart"/>
      <w:r w:rsidRPr="002F7B5C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Pr="002F7B5C">
        <w:rPr>
          <w:rFonts w:ascii="Times New Roman" w:hAnsi="Times New Roman" w:cs="Times New Roman"/>
          <w:sz w:val="28"/>
          <w:szCs w:val="28"/>
        </w:rPr>
        <w:t xml:space="preserve"> и должное развитие, но и положительный эмоциональный настрой детей, уверенность в себе, что в целом будет способствовать приобщению к физической культуре и спорту. «Богатырские состязания» и другие сюжетные мероприятия вызывают у детей интерес к физической культуре, пробуждают желание стать ловкими, сильными, смелыми. Мероприятия с участием мам, пап, других родственников и знакомых прекрасно организуют семейный досуг, пропагандируют активный отдых. Ведь только личным примером родители могут приобщить своих детей к ЗОЖ.</w:t>
      </w:r>
    </w:p>
    <w:sectPr w:rsidR="002D7C82" w:rsidRPr="002F7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5C"/>
    <w:rsid w:val="002D7C82"/>
    <w:rsid w:val="002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EleDu</dc:creator>
  <cp:lastModifiedBy>EleDu</cp:lastModifiedBy>
  <cp:revision>1</cp:revision>
  <dcterms:created xsi:type="dcterms:W3CDTF">2024-02-02T08:55:00Z</dcterms:created>
  <dcterms:modified xsi:type="dcterms:W3CDTF">2024-02-02T08:58:00Z</dcterms:modified>
</cp:coreProperties>
</file>